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6B" w:rsidRPr="00265B23" w:rsidRDefault="007A036B" w:rsidP="007A036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val="de-DE" w:eastAsia="ru-RU"/>
        </w:rPr>
      </w:pPr>
      <w:r w:rsidRPr="007A036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val="de-DE" w:eastAsia="ru-RU"/>
        </w:rPr>
        <w:t>Der süße Brei</w:t>
      </w:r>
    </w:p>
    <w:p w:rsidR="007A036B" w:rsidRPr="00265B23" w:rsidRDefault="007A036B" w:rsidP="007A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</w:pP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Es war einmal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 xml:space="preserve"> in einer großen, fernen Stadt. Da lebte ein ar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mes, frommes Mädchen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. D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as lebte mit seiner Mutter allein, und sie hatten nichts mehr zu essen. Da ging das Kind hinaus in den Wald, und begegnete ihm da eine alte Frau, die wu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ss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te seinen Jammer schon und schenkte ihm ein Töpfchen, zu dem sollt es sagen: "Töpfchen, koche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!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" so kochte es guten, süßen Hirsebrei, und wenn es sagte: "Töpfchen, steh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!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" so hörte es wieder auf zu kochen.</w:t>
      </w:r>
    </w:p>
    <w:p w:rsidR="007A036B" w:rsidRPr="00265B23" w:rsidRDefault="007A036B" w:rsidP="007A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</w:pP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Das Mädchen brachte den Topf seiner Mutter heim, und nun waren sie ihrer Armut und ihres Hungers ledig und aßen süßen Brei, sooft sie wollten.</w:t>
      </w:r>
    </w:p>
    <w:p w:rsidR="00E31B8B" w:rsidRPr="00265B23" w:rsidRDefault="007A036B" w:rsidP="007A0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2"/>
          <w:lang w:val="de-DE"/>
        </w:rPr>
      </w:pP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Auf eine Zeit war das Mädchen ausgegangen, da sprach die Mutter: "Töpfchen, koche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!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"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. Da kocht es, und sie iss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t sic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h satt. N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un will sie, da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ss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 xml:space="preserve"> da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s Töpfchen wieder aufhören soll. A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ber sie weiß das Wort nicht. Also kocht es fort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. U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nd der Brei steigt über den Rand hinaus und kocht immerzu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. D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ie Küche und das ganze Haus voll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.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 xml:space="preserve"> 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U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 xml:space="preserve">nd das zweite Haus und die 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 xml:space="preserve">ganze 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Straße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. Und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 xml:space="preserve"> kein Mensch weiß sich da zu helfen. Endlich, wie nur noch ein einziges Haus übrig ist, da kommt das Kind heim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. U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nd spricht nur: "Töpfchen, steh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!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"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. D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a steht es und hört auf zu kochen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. U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nd wer wieder in die Stadt wollte, der mu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ss</w:t>
      </w:r>
      <w:r w:rsidRPr="00265B23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de-DE"/>
        </w:rPr>
        <w:t>te sich durchessen.</w:t>
      </w:r>
      <w:bookmarkStart w:id="0" w:name="_GoBack"/>
      <w:bookmarkEnd w:id="0"/>
    </w:p>
    <w:sectPr w:rsidR="00E31B8B" w:rsidRPr="00265B23" w:rsidSect="00265B23">
      <w:pgSz w:w="11906" w:h="16838"/>
      <w:pgMar w:top="1134" w:right="1134" w:bottom="1134" w:left="1134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6B"/>
    <w:rsid w:val="00265B23"/>
    <w:rsid w:val="002C27C5"/>
    <w:rsid w:val="007A036B"/>
    <w:rsid w:val="00C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2023-04-27T16:05:00Z</dcterms:created>
  <dcterms:modified xsi:type="dcterms:W3CDTF">2023-04-27T18:30:00Z</dcterms:modified>
</cp:coreProperties>
</file>